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4040B" w:rsidRDefault="00FD4390" w:rsidP="00F63629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4"/>
          <w:szCs w:val="24"/>
          <w:lang w:val="kk-KZ"/>
        </w:rPr>
      </w:pPr>
      <w:r w:rsidRPr="00F63629">
        <w:rPr>
          <w:rFonts w:ascii="Times New Roman" w:hAnsi="Times New Roman"/>
          <w:b/>
          <w:color w:val="000000" w:themeColor="text1"/>
          <w:sz w:val="24"/>
          <w:szCs w:val="24"/>
          <w:lang w:val="kk-KZ"/>
        </w:rPr>
        <w:t>СРАВНИТЕЛЬНАЯ ТАБЛИЦА</w:t>
      </w:r>
    </w:p>
    <w:p w:rsidR="00FD4390" w:rsidRPr="00F63629" w:rsidRDefault="0054040B" w:rsidP="00F63629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4"/>
          <w:szCs w:val="24"/>
          <w:lang w:val="kk-KZ"/>
        </w:rPr>
      </w:pPr>
      <w:r w:rsidRPr="0054040B">
        <w:rPr>
          <w:rFonts w:ascii="Times New Roman" w:hAnsi="Times New Roman"/>
          <w:b/>
          <w:color w:val="000000" w:themeColor="text1"/>
          <w:sz w:val="24"/>
          <w:szCs w:val="24"/>
          <w:lang w:val="kk-KZ"/>
        </w:rPr>
        <w:t>по</w:t>
      </w:r>
      <w:r>
        <w:rPr>
          <w:rFonts w:ascii="Times New Roman" w:hAnsi="Times New Roman"/>
          <w:b/>
          <w:color w:val="000000" w:themeColor="text1"/>
          <w:sz w:val="24"/>
          <w:szCs w:val="24"/>
          <w:lang w:val="kk-KZ"/>
        </w:rPr>
        <w:t>поправкам</w:t>
      </w:r>
      <w:r w:rsidRPr="0054040B">
        <w:rPr>
          <w:rFonts w:ascii="Times New Roman" w:hAnsi="Times New Roman"/>
          <w:b/>
          <w:color w:val="000000" w:themeColor="text1"/>
          <w:sz w:val="24"/>
          <w:szCs w:val="24"/>
          <w:lang w:val="kk-KZ"/>
        </w:rPr>
        <w:t>, о внесении дополнении в Кодекс Республики Казахстан «О налогах и других обязательных платежах в бюджет»</w:t>
      </w:r>
      <w:r w:rsidR="00047D8C">
        <w:rPr>
          <w:rFonts w:ascii="Times New Roman" w:hAnsi="Times New Roman"/>
          <w:b/>
          <w:color w:val="000000" w:themeColor="text1"/>
          <w:sz w:val="24"/>
          <w:szCs w:val="24"/>
          <w:lang w:val="kk-KZ"/>
        </w:rPr>
        <w:t xml:space="preserve"> и </w:t>
      </w:r>
      <w:r w:rsidR="00047D8C" w:rsidRPr="00047D8C">
        <w:rPr>
          <w:rFonts w:ascii="Times New Roman" w:hAnsi="Times New Roman"/>
          <w:b/>
          <w:color w:val="000000" w:themeColor="text1"/>
          <w:sz w:val="24"/>
          <w:szCs w:val="24"/>
          <w:lang w:val="kk-KZ"/>
        </w:rPr>
        <w:t>Кодекс Республики Казахстан «О таможенном регулировании в Республике Казахстан»</w:t>
      </w:r>
    </w:p>
    <w:p w:rsidR="007F5425" w:rsidRPr="00F63629" w:rsidRDefault="007F5425" w:rsidP="00F63629">
      <w:pPr>
        <w:spacing w:after="0" w:line="240" w:lineRule="auto"/>
        <w:jc w:val="center"/>
        <w:rPr>
          <w:rFonts w:ascii="Times New Roman" w:hAnsi="Times New Roman"/>
          <w:color w:val="000000" w:themeColor="text1"/>
          <w:sz w:val="24"/>
          <w:szCs w:val="24"/>
          <w:lang w:val="kk-KZ"/>
        </w:rPr>
      </w:pPr>
    </w:p>
    <w:tbl>
      <w:tblPr>
        <w:tblW w:w="15876" w:type="dxa"/>
        <w:tblInd w:w="-5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3"/>
        <w:gridCol w:w="14"/>
        <w:gridCol w:w="1694"/>
        <w:gridCol w:w="7"/>
        <w:gridCol w:w="4253"/>
        <w:gridCol w:w="425"/>
        <w:gridCol w:w="4820"/>
        <w:gridCol w:w="56"/>
        <w:gridCol w:w="4054"/>
      </w:tblGrid>
      <w:tr w:rsidR="00FD4390" w:rsidRPr="00F63629" w:rsidTr="00F63629">
        <w:trPr>
          <w:trHeight w:val="84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2" w:type="dxa"/>
              <w:left w:w="54" w:type="dxa"/>
              <w:bottom w:w="32" w:type="dxa"/>
              <w:right w:w="54" w:type="dxa"/>
            </w:tcMar>
          </w:tcPr>
          <w:p w:rsidR="00FD4390" w:rsidRPr="00F63629" w:rsidRDefault="00FD4390" w:rsidP="00F63629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 w:themeColor="text1"/>
                <w:spacing w:val="1"/>
                <w:sz w:val="24"/>
                <w:szCs w:val="24"/>
              </w:rPr>
            </w:pPr>
            <w:r w:rsidRPr="00F63629">
              <w:rPr>
                <w:rFonts w:ascii="Times New Roman" w:hAnsi="Times New Roman"/>
                <w:color w:val="000000" w:themeColor="text1"/>
                <w:spacing w:val="1"/>
                <w:sz w:val="24"/>
                <w:szCs w:val="24"/>
              </w:rPr>
              <w:t>№</w:t>
            </w:r>
            <w:r w:rsidRPr="00F63629">
              <w:rPr>
                <w:rFonts w:ascii="Times New Roman" w:hAnsi="Times New Roman"/>
                <w:color w:val="000000" w:themeColor="text1"/>
                <w:spacing w:val="1"/>
                <w:sz w:val="24"/>
                <w:szCs w:val="24"/>
              </w:rPr>
              <w:br/>
              <w:t>п/п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2" w:type="dxa"/>
              <w:left w:w="54" w:type="dxa"/>
              <w:bottom w:w="32" w:type="dxa"/>
              <w:right w:w="54" w:type="dxa"/>
            </w:tcMar>
          </w:tcPr>
          <w:p w:rsidR="00FD4390" w:rsidRPr="00F63629" w:rsidRDefault="00FD4390" w:rsidP="00F63629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 w:themeColor="text1"/>
                <w:spacing w:val="1"/>
                <w:sz w:val="24"/>
                <w:szCs w:val="24"/>
              </w:rPr>
            </w:pPr>
            <w:r w:rsidRPr="00F63629">
              <w:rPr>
                <w:rFonts w:ascii="Times New Roman" w:hAnsi="Times New Roman"/>
                <w:color w:val="000000" w:themeColor="text1"/>
                <w:spacing w:val="1"/>
                <w:sz w:val="24"/>
                <w:szCs w:val="24"/>
              </w:rPr>
              <w:t>Структурный элемент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2" w:type="dxa"/>
              <w:left w:w="54" w:type="dxa"/>
              <w:bottom w:w="32" w:type="dxa"/>
              <w:right w:w="54" w:type="dxa"/>
            </w:tcMar>
          </w:tcPr>
          <w:p w:rsidR="00FD4390" w:rsidRPr="00F63629" w:rsidRDefault="00FD4390" w:rsidP="00F63629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 w:themeColor="text1"/>
                <w:spacing w:val="1"/>
                <w:sz w:val="24"/>
                <w:szCs w:val="24"/>
              </w:rPr>
            </w:pPr>
            <w:r w:rsidRPr="00F63629">
              <w:rPr>
                <w:rFonts w:ascii="Times New Roman" w:hAnsi="Times New Roman"/>
                <w:color w:val="000000" w:themeColor="text1"/>
                <w:spacing w:val="1"/>
                <w:sz w:val="24"/>
                <w:szCs w:val="24"/>
              </w:rPr>
              <w:t>Действующая редакция</w:t>
            </w:r>
          </w:p>
        </w:tc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2" w:type="dxa"/>
              <w:left w:w="54" w:type="dxa"/>
              <w:bottom w:w="32" w:type="dxa"/>
              <w:right w:w="54" w:type="dxa"/>
            </w:tcMar>
          </w:tcPr>
          <w:p w:rsidR="00FD4390" w:rsidRPr="00F63629" w:rsidRDefault="00FD4390" w:rsidP="00F63629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 w:themeColor="text1"/>
                <w:spacing w:val="1"/>
                <w:sz w:val="24"/>
                <w:szCs w:val="24"/>
              </w:rPr>
            </w:pPr>
            <w:r w:rsidRPr="00F63629">
              <w:rPr>
                <w:rFonts w:ascii="Times New Roman" w:hAnsi="Times New Roman"/>
                <w:color w:val="000000" w:themeColor="text1"/>
                <w:spacing w:val="1"/>
                <w:sz w:val="24"/>
                <w:szCs w:val="24"/>
              </w:rPr>
              <w:t>Предлагаемая редакция</w:t>
            </w:r>
          </w:p>
        </w:tc>
        <w:tc>
          <w:tcPr>
            <w:tcW w:w="4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2" w:type="dxa"/>
              <w:left w:w="54" w:type="dxa"/>
              <w:bottom w:w="32" w:type="dxa"/>
              <w:right w:w="54" w:type="dxa"/>
            </w:tcMar>
          </w:tcPr>
          <w:p w:rsidR="00FD4390" w:rsidRPr="00F63629" w:rsidRDefault="00FD4390" w:rsidP="00F63629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 w:themeColor="text1"/>
                <w:spacing w:val="1"/>
                <w:sz w:val="24"/>
                <w:szCs w:val="24"/>
              </w:rPr>
            </w:pPr>
            <w:r w:rsidRPr="00F63629">
              <w:rPr>
                <w:rFonts w:ascii="Times New Roman" w:hAnsi="Times New Roman"/>
                <w:color w:val="000000" w:themeColor="text1"/>
                <w:spacing w:val="1"/>
                <w:sz w:val="24"/>
                <w:szCs w:val="24"/>
              </w:rPr>
              <w:t>Обоснование</w:t>
            </w:r>
          </w:p>
        </w:tc>
      </w:tr>
      <w:tr w:rsidR="00A65F0C" w:rsidRPr="00F63629" w:rsidTr="002747B2">
        <w:tc>
          <w:tcPr>
            <w:tcW w:w="1587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2" w:type="dxa"/>
              <w:left w:w="54" w:type="dxa"/>
              <w:bottom w:w="32" w:type="dxa"/>
              <w:right w:w="54" w:type="dxa"/>
            </w:tcMar>
          </w:tcPr>
          <w:p w:rsidR="00A80A65" w:rsidRPr="00F63629" w:rsidRDefault="00600D5F" w:rsidP="00F63629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b/>
                <w:color w:val="000000" w:themeColor="text1"/>
                <w:spacing w:val="1"/>
                <w:sz w:val="24"/>
                <w:szCs w:val="24"/>
              </w:rPr>
            </w:pPr>
            <w:r w:rsidRPr="00F63629">
              <w:rPr>
                <w:rFonts w:ascii="Times New Roman" w:hAnsi="Times New Roman"/>
                <w:b/>
                <w:color w:val="000000" w:themeColor="text1"/>
                <w:spacing w:val="1"/>
                <w:sz w:val="24"/>
                <w:szCs w:val="24"/>
              </w:rPr>
              <w:t xml:space="preserve">Кодекс Республики Казахстан </w:t>
            </w:r>
            <w:r w:rsidR="00A80A65" w:rsidRPr="00F63629">
              <w:rPr>
                <w:rFonts w:ascii="Times New Roman" w:hAnsi="Times New Roman"/>
                <w:b/>
                <w:color w:val="000000" w:themeColor="text1"/>
                <w:spacing w:val="1"/>
                <w:sz w:val="24"/>
                <w:szCs w:val="24"/>
              </w:rPr>
              <w:t>от 25 декабря 2017 года № 120-VI ЗРК</w:t>
            </w:r>
            <w:bookmarkStart w:id="0" w:name="_GoBack"/>
            <w:bookmarkEnd w:id="0"/>
            <w:r w:rsidR="00A80A65" w:rsidRPr="00F63629">
              <w:rPr>
                <w:rFonts w:ascii="Times New Roman" w:hAnsi="Times New Roman"/>
                <w:b/>
                <w:color w:val="000000" w:themeColor="text1"/>
                <w:spacing w:val="1"/>
                <w:sz w:val="24"/>
                <w:szCs w:val="24"/>
              </w:rPr>
              <w:t xml:space="preserve"> </w:t>
            </w:r>
          </w:p>
          <w:p w:rsidR="00A65F0C" w:rsidRPr="00F63629" w:rsidRDefault="00600D5F" w:rsidP="00F63629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 w:themeColor="text1"/>
                <w:spacing w:val="1"/>
                <w:sz w:val="24"/>
                <w:szCs w:val="24"/>
              </w:rPr>
            </w:pPr>
            <w:r w:rsidRPr="00F63629">
              <w:rPr>
                <w:rFonts w:ascii="Times New Roman" w:hAnsi="Times New Roman"/>
                <w:b/>
                <w:color w:val="000000" w:themeColor="text1"/>
                <w:spacing w:val="1"/>
                <w:sz w:val="24"/>
                <w:szCs w:val="24"/>
              </w:rPr>
              <w:t>«О налогах и других обязательных платежах в бюджет (Налоговый кодекс)»</w:t>
            </w:r>
            <w:r w:rsidRPr="00F63629">
              <w:rPr>
                <w:rFonts w:ascii="Times New Roman" w:hAnsi="Times New Roman"/>
                <w:color w:val="000000" w:themeColor="text1"/>
                <w:spacing w:val="1"/>
                <w:sz w:val="24"/>
                <w:szCs w:val="24"/>
              </w:rPr>
              <w:t xml:space="preserve"> </w:t>
            </w:r>
          </w:p>
        </w:tc>
      </w:tr>
      <w:tr w:rsidR="00600D5F" w:rsidRPr="00F63629" w:rsidTr="00F63629"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2" w:type="dxa"/>
              <w:left w:w="54" w:type="dxa"/>
              <w:bottom w:w="32" w:type="dxa"/>
              <w:right w:w="54" w:type="dxa"/>
            </w:tcMar>
          </w:tcPr>
          <w:p w:rsidR="00600D5F" w:rsidRPr="00F63629" w:rsidRDefault="00F63629" w:rsidP="00F63629">
            <w:pPr>
              <w:spacing w:after="0" w:line="240" w:lineRule="auto"/>
              <w:ind w:left="142"/>
              <w:textAlignment w:val="baseline"/>
              <w:rPr>
                <w:rFonts w:ascii="Times New Roman" w:hAnsi="Times New Roman"/>
                <w:color w:val="000000" w:themeColor="text1"/>
                <w:spacing w:val="1"/>
                <w:sz w:val="24"/>
                <w:szCs w:val="24"/>
              </w:rPr>
            </w:pPr>
            <w:r w:rsidRPr="00F63629">
              <w:rPr>
                <w:rFonts w:ascii="Times New Roman" w:hAnsi="Times New Roman"/>
                <w:color w:val="000000" w:themeColor="text1"/>
                <w:spacing w:val="1"/>
                <w:sz w:val="24"/>
                <w:szCs w:val="24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2" w:type="dxa"/>
              <w:left w:w="54" w:type="dxa"/>
              <w:bottom w:w="32" w:type="dxa"/>
              <w:right w:w="54" w:type="dxa"/>
            </w:tcMar>
          </w:tcPr>
          <w:p w:rsidR="00600D5F" w:rsidRPr="00F63629" w:rsidRDefault="007F5425" w:rsidP="00F63629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b/>
                <w:color w:val="000000" w:themeColor="text1"/>
                <w:spacing w:val="1"/>
                <w:sz w:val="24"/>
                <w:szCs w:val="24"/>
                <w:lang w:val="kk-KZ"/>
              </w:rPr>
            </w:pPr>
            <w:r w:rsidRPr="00F63629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сорок </w:t>
            </w:r>
            <w:r w:rsidR="00F63629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седь</w:t>
            </w:r>
            <w:r w:rsidRPr="00F63629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мой абзац статьи 24 Кодекса Республики Казахстан «О налогах и других обязательных платежах в бюджет» Налоговый кодекс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2" w:type="dxa"/>
              <w:left w:w="54" w:type="dxa"/>
              <w:bottom w:w="32" w:type="dxa"/>
              <w:right w:w="54" w:type="dxa"/>
            </w:tcMar>
          </w:tcPr>
          <w:p w:rsidR="007F5425" w:rsidRDefault="00600D5F" w:rsidP="00F63629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 w:themeColor="text1"/>
                <w:spacing w:val="2"/>
                <w:sz w:val="24"/>
                <w:szCs w:val="24"/>
              </w:rPr>
            </w:pPr>
            <w:r w:rsidRPr="00F63629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kk-KZ"/>
              </w:rPr>
              <w:t>Статья</w:t>
            </w:r>
            <w:r w:rsidR="007F5425" w:rsidRPr="00F63629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kk-KZ"/>
              </w:rPr>
              <w:t xml:space="preserve"> 24.</w:t>
            </w:r>
            <w:r w:rsidRPr="00F63629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kk-KZ"/>
              </w:rPr>
              <w:t xml:space="preserve"> </w:t>
            </w:r>
            <w:bookmarkStart w:id="1" w:name="z24"/>
            <w:bookmarkEnd w:id="1"/>
            <w:r w:rsidR="007F5425" w:rsidRPr="00BD6C9B">
              <w:rPr>
                <w:rFonts w:ascii="Times New Roman" w:hAnsi="Times New Roman"/>
                <w:b/>
                <w:bCs/>
                <w:color w:val="000000" w:themeColor="text1"/>
                <w:spacing w:val="2"/>
                <w:sz w:val="24"/>
                <w:szCs w:val="24"/>
              </w:rPr>
              <w:t>Обязанности банков второго уровня и организаций, осуществляющих отдельные виды банковских операций</w:t>
            </w:r>
          </w:p>
          <w:p w:rsidR="00E052FE" w:rsidRDefault="00E052FE" w:rsidP="00F63629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 w:themeColor="text1"/>
                <w:spacing w:val="2"/>
                <w:sz w:val="24"/>
                <w:szCs w:val="24"/>
              </w:rPr>
            </w:pPr>
          </w:p>
          <w:p w:rsidR="00600D5F" w:rsidRPr="00E052FE" w:rsidRDefault="00E052FE" w:rsidP="00E052FE">
            <w:pPr>
              <w:spacing w:after="0" w:line="240" w:lineRule="auto"/>
              <w:rPr>
                <w:rFonts w:ascii="Times New Roman" w:hAnsi="Times New Roman"/>
                <w:color w:val="000000" w:themeColor="text1"/>
                <w:spacing w:val="2"/>
                <w:sz w:val="24"/>
                <w:szCs w:val="24"/>
              </w:rPr>
            </w:pPr>
            <w:r w:rsidRPr="00E052FE">
              <w:rPr>
                <w:rFonts w:ascii="Times New Roman" w:hAnsi="Times New Roman"/>
                <w:bCs/>
                <w:color w:val="000000" w:themeColor="text1"/>
                <w:spacing w:val="2"/>
                <w:sz w:val="24"/>
                <w:szCs w:val="24"/>
              </w:rPr>
              <w:t>…</w:t>
            </w:r>
          </w:p>
          <w:p w:rsidR="00E052FE" w:rsidRPr="00E052FE" w:rsidRDefault="00E052FE" w:rsidP="00E052FE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pacing w:val="2"/>
                <w:sz w:val="24"/>
                <w:szCs w:val="24"/>
              </w:rPr>
            </w:pPr>
          </w:p>
          <w:p w:rsidR="007F5425" w:rsidRPr="00BD6C9B" w:rsidRDefault="007F5425" w:rsidP="00F63629">
            <w:pPr>
              <w:spacing w:after="0" w:line="240" w:lineRule="auto"/>
              <w:rPr>
                <w:rFonts w:ascii="Times New Roman" w:hAnsi="Times New Roman"/>
                <w:color w:val="000000" w:themeColor="text1"/>
                <w:spacing w:val="2"/>
                <w:sz w:val="24"/>
                <w:szCs w:val="24"/>
              </w:rPr>
            </w:pPr>
            <w:r w:rsidRPr="00BD6C9B">
              <w:rPr>
                <w:rFonts w:ascii="Times New Roman" w:hAnsi="Times New Roman"/>
                <w:color w:val="000000" w:themeColor="text1"/>
                <w:spacing w:val="2"/>
                <w:sz w:val="24"/>
                <w:szCs w:val="24"/>
              </w:rPr>
              <w:t>      Сведения, представляемые банками второго уровня и организациями, осуществляющими отдельные виды банковских операций, в соответствии с настоящим Кодексом используются налоговыми органами в порядке, определенном уполномоченным органом.</w:t>
            </w:r>
          </w:p>
          <w:p w:rsidR="007F5425" w:rsidRPr="00F63629" w:rsidRDefault="007F5425" w:rsidP="00F63629">
            <w:pPr>
              <w:shd w:val="clear" w:color="auto" w:fill="FFFFFF"/>
              <w:spacing w:after="0" w:line="240" w:lineRule="auto"/>
              <w:jc w:val="both"/>
              <w:textAlignment w:val="baseline"/>
              <w:outlineLvl w:val="2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600D5F" w:rsidRPr="00F63629" w:rsidRDefault="00600D5F" w:rsidP="00F63629">
            <w:pPr>
              <w:shd w:val="clear" w:color="auto" w:fill="FFFFFF"/>
              <w:spacing w:after="0" w:line="240" w:lineRule="auto"/>
              <w:jc w:val="both"/>
              <w:textAlignment w:val="baseline"/>
              <w:outlineLvl w:val="2"/>
              <w:rPr>
                <w:rFonts w:ascii="Times New Roman" w:hAnsi="Times New Roman"/>
                <w:color w:val="000000" w:themeColor="text1"/>
                <w:sz w:val="24"/>
                <w:szCs w:val="24"/>
                <w:lang w:val="kk-KZ"/>
              </w:rPr>
            </w:pPr>
          </w:p>
        </w:tc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2" w:type="dxa"/>
              <w:left w:w="54" w:type="dxa"/>
              <w:bottom w:w="32" w:type="dxa"/>
              <w:right w:w="54" w:type="dxa"/>
            </w:tcMar>
          </w:tcPr>
          <w:p w:rsidR="00600D5F" w:rsidRPr="00F63629" w:rsidRDefault="007F5425" w:rsidP="00F63629">
            <w:pPr>
              <w:shd w:val="clear" w:color="auto" w:fill="FFFFFF"/>
              <w:spacing w:after="0" w:line="240" w:lineRule="auto"/>
              <w:jc w:val="both"/>
              <w:textAlignment w:val="baseline"/>
              <w:outlineLvl w:val="2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F63629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Статья 24</w:t>
            </w:r>
            <w:r w:rsidR="00600D5F" w:rsidRPr="00F63629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. </w:t>
            </w:r>
            <w:r w:rsidRPr="00BD6C9B">
              <w:rPr>
                <w:rFonts w:ascii="Times New Roman" w:hAnsi="Times New Roman"/>
                <w:b/>
                <w:bCs/>
                <w:color w:val="000000" w:themeColor="text1"/>
                <w:spacing w:val="2"/>
                <w:sz w:val="24"/>
                <w:szCs w:val="24"/>
              </w:rPr>
              <w:t>Обязанности банков второго уровня и организаций, осуществляющих отдельные виды банковских операций</w:t>
            </w:r>
          </w:p>
          <w:p w:rsidR="007F5425" w:rsidRPr="00F63629" w:rsidRDefault="007F5425" w:rsidP="00F63629">
            <w:pPr>
              <w:shd w:val="clear" w:color="auto" w:fill="FFFFFF"/>
              <w:spacing w:after="0" w:line="240" w:lineRule="auto"/>
              <w:jc w:val="both"/>
              <w:textAlignment w:val="baseline"/>
              <w:outlineLvl w:val="2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F63629" w:rsidRDefault="00F63629" w:rsidP="00F63629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E052FE" w:rsidRDefault="00E052FE" w:rsidP="00F63629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…</w:t>
            </w:r>
          </w:p>
          <w:p w:rsidR="00E052FE" w:rsidRPr="00F63629" w:rsidRDefault="00E052FE" w:rsidP="00F63629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7F5425" w:rsidRPr="00F63629" w:rsidRDefault="007F5425" w:rsidP="00F63629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6362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Сведения, представляемые банками второго уровня и организациями, осуществляющими отдельные виды банковских операций, используются </w:t>
            </w:r>
            <w:r w:rsidRPr="00436D2D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органами государственных доходов,</w:t>
            </w:r>
            <w:r w:rsidRPr="00F6362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в порядке, установленном законодательством Республики Казахстан. </w:t>
            </w:r>
          </w:p>
          <w:p w:rsidR="00600D5F" w:rsidRPr="00F63629" w:rsidRDefault="00600D5F" w:rsidP="00F63629">
            <w:pPr>
              <w:shd w:val="clear" w:color="auto" w:fill="FFFFFF"/>
              <w:spacing w:after="0" w:line="240" w:lineRule="auto"/>
              <w:jc w:val="both"/>
              <w:textAlignment w:val="baseline"/>
              <w:outlineLvl w:val="2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2" w:type="dxa"/>
              <w:left w:w="54" w:type="dxa"/>
              <w:bottom w:w="32" w:type="dxa"/>
              <w:right w:w="54" w:type="dxa"/>
            </w:tcMar>
          </w:tcPr>
          <w:p w:rsidR="00600D5F" w:rsidRPr="00F63629" w:rsidRDefault="007F5425" w:rsidP="00F63629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6362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Порядок использования органами государственных доходов сведений, представляемых банками второго уровня  и организациями, определен нормами налогового законодательства. При этом в случае использования сведений без профессиональной или служебной необходимости </w:t>
            </w:r>
            <w:r w:rsidR="00F6362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установлен</w:t>
            </w:r>
            <w:r w:rsidRPr="00F6362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а ответственность, предусмотренная законодательством Республики Казахстан.   </w:t>
            </w:r>
            <w:r w:rsidR="00F63629" w:rsidRPr="00F6362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В этой связи предлагаем, исключить компетенцию по установлению порядка использования </w:t>
            </w:r>
            <w:r w:rsidR="00F63629" w:rsidRPr="00BD6C9B">
              <w:rPr>
                <w:rFonts w:ascii="Times New Roman" w:hAnsi="Times New Roman"/>
                <w:color w:val="000000" w:themeColor="text1"/>
                <w:spacing w:val="2"/>
                <w:sz w:val="24"/>
                <w:szCs w:val="24"/>
              </w:rPr>
              <w:t>налоговыми органами</w:t>
            </w:r>
            <w:r w:rsidR="00F63629" w:rsidRPr="00F63629">
              <w:rPr>
                <w:rFonts w:ascii="Times New Roman" w:hAnsi="Times New Roman"/>
                <w:color w:val="000000" w:themeColor="text1"/>
                <w:spacing w:val="2"/>
                <w:sz w:val="24"/>
                <w:szCs w:val="24"/>
              </w:rPr>
              <w:t>     сведений, представляемых</w:t>
            </w:r>
            <w:r w:rsidR="00F63629" w:rsidRPr="00BD6C9B">
              <w:rPr>
                <w:rFonts w:ascii="Times New Roman" w:hAnsi="Times New Roman"/>
                <w:color w:val="000000" w:themeColor="text1"/>
                <w:spacing w:val="2"/>
                <w:sz w:val="24"/>
                <w:szCs w:val="24"/>
              </w:rPr>
              <w:t xml:space="preserve"> банками второго уровня и организациями, осуществляющими отдельные виды банковских операций</w:t>
            </w:r>
            <w:r w:rsidR="00F63629" w:rsidRPr="00F63629">
              <w:rPr>
                <w:rFonts w:ascii="Times New Roman" w:hAnsi="Times New Roman"/>
                <w:color w:val="000000" w:themeColor="text1"/>
                <w:spacing w:val="2"/>
                <w:sz w:val="24"/>
                <w:szCs w:val="24"/>
              </w:rPr>
              <w:t>.</w:t>
            </w:r>
          </w:p>
        </w:tc>
      </w:tr>
      <w:tr w:rsidR="00047D8C" w:rsidRPr="00F63629" w:rsidTr="00F63629"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2" w:type="dxa"/>
              <w:left w:w="54" w:type="dxa"/>
              <w:bottom w:w="32" w:type="dxa"/>
              <w:right w:w="54" w:type="dxa"/>
            </w:tcMar>
          </w:tcPr>
          <w:p w:rsidR="00047D8C" w:rsidRPr="00F63629" w:rsidRDefault="00047D8C" w:rsidP="00F63629">
            <w:pPr>
              <w:spacing w:after="0" w:line="240" w:lineRule="auto"/>
              <w:ind w:left="142"/>
              <w:textAlignment w:val="baseline"/>
              <w:rPr>
                <w:rFonts w:ascii="Times New Roman" w:hAnsi="Times New Roman"/>
                <w:color w:val="000000" w:themeColor="text1"/>
                <w:spacing w:val="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pacing w:val="1"/>
                <w:sz w:val="24"/>
                <w:szCs w:val="24"/>
              </w:rPr>
              <w:t>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2" w:type="dxa"/>
              <w:left w:w="54" w:type="dxa"/>
              <w:bottom w:w="32" w:type="dxa"/>
              <w:right w:w="54" w:type="dxa"/>
            </w:tcMar>
          </w:tcPr>
          <w:p w:rsidR="00047D8C" w:rsidRPr="00F63629" w:rsidRDefault="00047D8C" w:rsidP="00F63629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п</w:t>
            </w:r>
            <w:r w:rsidRPr="00047D8C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одпункт 1) пункта 3 статьи 30 </w:t>
            </w:r>
            <w:r w:rsidRPr="00047D8C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lastRenderedPageBreak/>
              <w:t>Налогового кодекса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2" w:type="dxa"/>
              <w:left w:w="54" w:type="dxa"/>
              <w:bottom w:w="32" w:type="dxa"/>
              <w:right w:w="54" w:type="dxa"/>
            </w:tcMar>
          </w:tcPr>
          <w:p w:rsidR="00047D8C" w:rsidRPr="00047D8C" w:rsidRDefault="00047D8C" w:rsidP="00047D8C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047D8C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lastRenderedPageBreak/>
              <w:t>статья 30 Налоговая тайна</w:t>
            </w:r>
          </w:p>
          <w:p w:rsidR="00047D8C" w:rsidRPr="00047D8C" w:rsidRDefault="00047D8C" w:rsidP="00047D8C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047D8C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. . . </w:t>
            </w:r>
          </w:p>
          <w:p w:rsidR="00047D8C" w:rsidRPr="00047D8C" w:rsidRDefault="00047D8C" w:rsidP="00047D8C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47D8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3. Налоговые органы представляют </w:t>
            </w:r>
            <w:r w:rsidRPr="00047D8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 xml:space="preserve">сведения о налогоплательщике (налоговом агенте), составляющие налоговую тайну, без получения письменного разрешения налогоплательщика (налогового агента) в следующих случаях: </w:t>
            </w:r>
          </w:p>
          <w:p w:rsidR="00047D8C" w:rsidRPr="00047D8C" w:rsidRDefault="00047D8C" w:rsidP="00047D8C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47D8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   1) правоохранительным и специальным государственным органам в пределах их компетенции, установленной законодательством Республики Казахстан, на основании мотивированного запроса на бумажном носителе либо в форме электронного документа, санкционированного прокурором. Санкция не требуется в случае запрашивания таких сведений прокурором; </w:t>
            </w:r>
          </w:p>
          <w:p w:rsidR="00047D8C" w:rsidRPr="00047D8C" w:rsidRDefault="00047D8C" w:rsidP="00047D8C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047D8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 . .</w:t>
            </w:r>
          </w:p>
        </w:tc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2" w:type="dxa"/>
              <w:left w:w="54" w:type="dxa"/>
              <w:bottom w:w="32" w:type="dxa"/>
              <w:right w:w="54" w:type="dxa"/>
            </w:tcMar>
          </w:tcPr>
          <w:p w:rsidR="00047D8C" w:rsidRPr="00047D8C" w:rsidRDefault="00047D8C" w:rsidP="00047D8C">
            <w:pPr>
              <w:shd w:val="clear" w:color="auto" w:fill="FFFFFF"/>
              <w:spacing w:after="0" w:line="240" w:lineRule="auto"/>
              <w:jc w:val="both"/>
              <w:textAlignment w:val="baseline"/>
              <w:outlineLvl w:val="2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047D8C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lastRenderedPageBreak/>
              <w:t>статья 30 Налоговая тайна</w:t>
            </w:r>
          </w:p>
          <w:p w:rsidR="00047D8C" w:rsidRPr="00047D8C" w:rsidRDefault="00047D8C" w:rsidP="00047D8C">
            <w:pPr>
              <w:shd w:val="clear" w:color="auto" w:fill="FFFFFF"/>
              <w:spacing w:after="0" w:line="240" w:lineRule="auto"/>
              <w:jc w:val="both"/>
              <w:textAlignment w:val="baseline"/>
              <w:outlineLvl w:val="2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047D8C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. . . </w:t>
            </w:r>
          </w:p>
          <w:p w:rsidR="00047D8C" w:rsidRPr="00047D8C" w:rsidRDefault="00047D8C" w:rsidP="00047D8C">
            <w:pPr>
              <w:shd w:val="clear" w:color="auto" w:fill="FFFFFF"/>
              <w:spacing w:after="0" w:line="240" w:lineRule="auto"/>
              <w:jc w:val="both"/>
              <w:textAlignment w:val="baseline"/>
              <w:outlineLvl w:val="2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47D8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3. Налоговые органы представляют сведения о </w:t>
            </w:r>
            <w:r w:rsidRPr="00047D8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 xml:space="preserve">налогоплательщике (налоговом агенте), составляющие налоговую тайну, без получения письменного разрешения налогоплательщика (налогового агента) в следующих случаях: </w:t>
            </w:r>
          </w:p>
          <w:p w:rsidR="00047D8C" w:rsidRPr="00047D8C" w:rsidRDefault="00047D8C" w:rsidP="00047D8C">
            <w:pPr>
              <w:shd w:val="clear" w:color="auto" w:fill="FFFFFF"/>
              <w:spacing w:after="0" w:line="240" w:lineRule="auto"/>
              <w:jc w:val="both"/>
              <w:textAlignment w:val="baseline"/>
              <w:outlineLvl w:val="2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47D8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  1) правоохранительным и специальным государственным органам в пределах их компетенции, установленной законодательством Республики Казахстан, на основании мотивированного запроса на бумажном носителе либо в форме электронного документа, санкционированного </w:t>
            </w:r>
            <w:r w:rsidRPr="00436D2D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следственным судьей,</w:t>
            </w:r>
            <w:r w:rsidRPr="00047D8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прокурором. Санкция не требуется в случае запрашивания таких сведений  следственным судьей, прокурором;  </w:t>
            </w:r>
          </w:p>
          <w:p w:rsidR="00047D8C" w:rsidRPr="00F63629" w:rsidRDefault="00047D8C" w:rsidP="00047D8C">
            <w:pPr>
              <w:shd w:val="clear" w:color="auto" w:fill="FFFFFF"/>
              <w:spacing w:after="0" w:line="240" w:lineRule="auto"/>
              <w:jc w:val="both"/>
              <w:textAlignment w:val="baseline"/>
              <w:outlineLvl w:val="2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047D8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 . .</w:t>
            </w:r>
          </w:p>
        </w:tc>
        <w:tc>
          <w:tcPr>
            <w:tcW w:w="4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2" w:type="dxa"/>
              <w:left w:w="54" w:type="dxa"/>
              <w:bottom w:w="32" w:type="dxa"/>
              <w:right w:w="54" w:type="dxa"/>
            </w:tcMar>
          </w:tcPr>
          <w:p w:rsidR="00047D8C" w:rsidRPr="00047D8C" w:rsidRDefault="00047D8C" w:rsidP="00047D8C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47D8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 xml:space="preserve">Указом Президента Республики Казахстан «Об образовании специализированных следственных </w:t>
            </w:r>
            <w:r w:rsidRPr="00047D8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судов Республики Казахстан и некоторых кадровых вопросах судов Республики Казахстан» от 10 января 2018 года №620 образованы специализированные следственные суды.</w:t>
            </w:r>
          </w:p>
          <w:p w:rsidR="00047D8C" w:rsidRPr="00047D8C" w:rsidRDefault="00047D8C" w:rsidP="00047D8C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47D8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      Вместе с тем, с изменениями, внесенными Законом Республики Казахстан «О внесении изменений и дополнений в некоторые законодательные акты Республики Казахстан по вопросам модернизации процессуальных основ правоохранительной деятельности» от  21 декабря 2017 года №118-VI  часть 1 статьи 254 Уголовно - процессуального кодекса Республики Казахстан  изложена в следующей редакции: </w:t>
            </w:r>
          </w:p>
          <w:p w:rsidR="00047D8C" w:rsidRPr="00F63629" w:rsidRDefault="00047D8C" w:rsidP="00047D8C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47D8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обыск и выемка производятся лицом, осуществляющим досудебное расследование, по мотивированному постановлению. Постановление о производстве обыска, а также выемке документов, содержащих государственные секреты или иную охраняемую законом тайну, должно быть санкционировано следственным судьей.</w:t>
            </w:r>
          </w:p>
        </w:tc>
      </w:tr>
      <w:tr w:rsidR="00047D8C" w:rsidRPr="00F63629" w:rsidTr="00047D8C"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2" w:type="dxa"/>
              <w:left w:w="54" w:type="dxa"/>
              <w:bottom w:w="32" w:type="dxa"/>
              <w:right w:w="54" w:type="dxa"/>
            </w:tcMar>
          </w:tcPr>
          <w:p w:rsidR="00047D8C" w:rsidRPr="00047D8C" w:rsidRDefault="00047D8C" w:rsidP="00047D8C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532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7D8C" w:rsidRPr="00047D8C" w:rsidRDefault="00047D8C" w:rsidP="00047D8C">
            <w:pPr>
              <w:spacing w:after="0" w:line="240" w:lineRule="auto"/>
              <w:ind w:left="156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047D8C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Кодекс Республики Казахстан «О таможенном регулировании в Республике Казахстан»</w:t>
            </w:r>
          </w:p>
        </w:tc>
      </w:tr>
      <w:tr w:rsidR="00047D8C" w:rsidRPr="00F63629" w:rsidTr="0054796A"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2" w:type="dxa"/>
              <w:left w:w="54" w:type="dxa"/>
              <w:bottom w:w="32" w:type="dxa"/>
              <w:right w:w="54" w:type="dxa"/>
            </w:tcMar>
          </w:tcPr>
          <w:p w:rsidR="00047D8C" w:rsidRPr="00047D8C" w:rsidRDefault="00047D8C" w:rsidP="00047D8C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7D8C" w:rsidRPr="00047D8C" w:rsidRDefault="00047D8C" w:rsidP="00047D8C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047D8C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Подпункт 1) пункта 3 </w:t>
            </w:r>
            <w:r w:rsidRPr="00047D8C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lastRenderedPageBreak/>
              <w:t xml:space="preserve">статьи 19 Кодекса Республики Казахстан О таможенном регулировании в Республике Казахстан  </w:t>
            </w:r>
          </w:p>
        </w:tc>
        <w:tc>
          <w:tcPr>
            <w:tcW w:w="46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7D8C" w:rsidRPr="0054796A" w:rsidRDefault="00047D8C" w:rsidP="0054796A">
            <w:pPr>
              <w:spacing w:after="0" w:line="240" w:lineRule="auto"/>
              <w:ind w:left="149" w:right="142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4796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статья 19 Отношение к информации, полученной таможенными органами</w:t>
            </w:r>
          </w:p>
          <w:p w:rsidR="00047D8C" w:rsidRPr="0054796A" w:rsidRDefault="00047D8C" w:rsidP="0054796A">
            <w:pPr>
              <w:spacing w:after="0" w:line="240" w:lineRule="auto"/>
              <w:ind w:left="149" w:right="142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4796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. . .</w:t>
            </w:r>
          </w:p>
          <w:p w:rsidR="00047D8C" w:rsidRPr="0054796A" w:rsidRDefault="00047D8C" w:rsidP="0054796A">
            <w:pPr>
              <w:spacing w:after="0" w:line="240" w:lineRule="auto"/>
              <w:ind w:left="149" w:right="142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4796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3. Таможенные органы передают представленную им информацию, в том числе предварительную информацию, государственным органам Республики Казахстан, если такая информация необходима указанным органам для выполнения задач и осуществления функций, возложенных на них законодательством Республики Казахстан, в порядке и с соблюдением требований законодательства Республики Казахстан по защите государственной, коммерческой, банковской, налоговой и иной охраняемой законами тайны (секретов), а также другой конфиденциальной информации, международных договоров Республики Казахстан, а в отношении информации, полученной в соответствии с главой 49 настоящего Кодекса, – также с соблюдением требований статьи 449 настоящего Кодекса, в следующих случаях: </w:t>
            </w:r>
          </w:p>
          <w:p w:rsidR="00047D8C" w:rsidRPr="0054796A" w:rsidRDefault="00047D8C" w:rsidP="0054796A">
            <w:pPr>
              <w:spacing w:after="0" w:line="240" w:lineRule="auto"/>
              <w:ind w:left="149" w:right="142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4796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  1) правоохранительным и специальным государственным органам Республики Казахстан в пределах их компетенции, установленной законодательством Республики Казахстан, на основании мотивированного запроса на бумажном носителе либо в виде электронного документа, санкционированного </w:t>
            </w:r>
            <w:r w:rsidRPr="0054796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прокурором. Санкция не требуется в случае запрашивания таких сведений прокурором;</w:t>
            </w:r>
          </w:p>
          <w:p w:rsidR="00047D8C" w:rsidRPr="0054796A" w:rsidRDefault="00047D8C" w:rsidP="0054796A">
            <w:pPr>
              <w:spacing w:after="0" w:line="240" w:lineRule="auto"/>
              <w:ind w:left="149" w:right="142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4796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 . .</w:t>
            </w:r>
          </w:p>
        </w:tc>
        <w:tc>
          <w:tcPr>
            <w:tcW w:w="48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7D8C" w:rsidRPr="0054796A" w:rsidRDefault="00047D8C" w:rsidP="0054796A">
            <w:pPr>
              <w:spacing w:after="0" w:line="240" w:lineRule="auto"/>
              <w:ind w:left="149" w:right="142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4796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статья 19 Отношение к информации, полученной таможенными органами</w:t>
            </w:r>
          </w:p>
          <w:p w:rsidR="00047D8C" w:rsidRPr="0054796A" w:rsidRDefault="00047D8C" w:rsidP="0054796A">
            <w:pPr>
              <w:spacing w:after="0" w:line="240" w:lineRule="auto"/>
              <w:ind w:left="149" w:right="142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4796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. . .</w:t>
            </w:r>
          </w:p>
          <w:p w:rsidR="00047D8C" w:rsidRPr="0054796A" w:rsidRDefault="00047D8C" w:rsidP="0054796A">
            <w:pPr>
              <w:spacing w:after="0" w:line="240" w:lineRule="auto"/>
              <w:ind w:left="149" w:right="142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4796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3. Таможенные органы передают представленную им информацию, в том числе предварительную информацию, государственным органам Республики Казахстан, если такая информация необходима указанным органам для выполнения задач и осуществления функций, возложенных на них законодательством Республики Казахстан, в порядке и с соблюдением требований законодательства Республики Казахстан по защите государственной, коммерческой, банковской, налоговой и иной охраняемой законами тайны (секретов), а также другой конфиденциальной информации, международных договоров Республики Казахстан, а в отношении информации, полученной в соответствии с главой 49 настоящего Кодекса, – также с соблюдением требований статьи 449 настоящего Кодекса, в следующих случаях: </w:t>
            </w:r>
          </w:p>
          <w:p w:rsidR="00047D8C" w:rsidRPr="0054796A" w:rsidRDefault="00047D8C" w:rsidP="0054796A">
            <w:pPr>
              <w:spacing w:after="0" w:line="240" w:lineRule="auto"/>
              <w:ind w:left="149" w:right="142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4796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   1) правоохранительным и специальным государственным органам Республики Казахстан в пределах их компетенции, установленной законодательством Республики Казахстан, на основании мотивированного запроса на бумажном носителе либо в виде электронного документа, санкционированного  </w:t>
            </w:r>
            <w:r w:rsidRPr="0054796A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следственным судьей,</w:t>
            </w:r>
            <w:r w:rsidRPr="0054796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прокурором. Санкция не требуется в случае </w:t>
            </w:r>
            <w:r w:rsidRPr="0054796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запрашивания таких сведений следственным судьей, прокурором;</w:t>
            </w:r>
          </w:p>
          <w:p w:rsidR="00047D8C" w:rsidRPr="0054796A" w:rsidRDefault="00047D8C" w:rsidP="0054796A">
            <w:pPr>
              <w:spacing w:after="0" w:line="240" w:lineRule="auto"/>
              <w:ind w:left="149" w:right="142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4796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 . .</w:t>
            </w:r>
          </w:p>
        </w:tc>
        <w:tc>
          <w:tcPr>
            <w:tcW w:w="4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7D8C" w:rsidRPr="00047D8C" w:rsidRDefault="00047D8C" w:rsidP="0054796A">
            <w:pPr>
              <w:spacing w:after="0" w:line="240" w:lineRule="auto"/>
              <w:ind w:left="149" w:right="142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47D8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 xml:space="preserve">Указом Президента Республики Казахстан «Об образовании </w:t>
            </w:r>
            <w:r w:rsidRPr="00047D8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специализированных следственных судов Республики Казахстан и некоторых кадровых вопросах судов Республики Казахстан» от 10 января 2018 года №620 образованы специализированные следственные суды.</w:t>
            </w:r>
          </w:p>
          <w:p w:rsidR="00047D8C" w:rsidRPr="00047D8C" w:rsidRDefault="00047D8C" w:rsidP="0054796A">
            <w:pPr>
              <w:spacing w:after="0" w:line="240" w:lineRule="auto"/>
              <w:ind w:left="149" w:right="142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47D8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Вместе с тем, с изменениями, внесенными Законом Республики Казахстан «О внесении изменений и дополнений в некоторые законодательные акты Республики Казахстан по вопросам модернизации процессуальных основ правоохранительной деятельности» от  21 декабря 2017 года №118-VI  часть 1 статьи 254 Уголовно - процессуального кодекса Республики Казахстан  изложена в следующей редакции: </w:t>
            </w:r>
          </w:p>
          <w:p w:rsidR="00047D8C" w:rsidRPr="00047D8C" w:rsidRDefault="00047D8C" w:rsidP="0054796A">
            <w:pPr>
              <w:spacing w:after="0" w:line="240" w:lineRule="auto"/>
              <w:ind w:left="149" w:right="142"/>
              <w:jc w:val="both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047D8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обыск и выемка производятся лицом, осуществляющим досудебное расследование, по мотивированному постановлению. Постановление о производстве обыска, а также выемке документов, содержащих государственные секреты или иную охраняемую законом тайну, должно быть санкционировано следственным судьей.</w:t>
            </w:r>
          </w:p>
        </w:tc>
      </w:tr>
    </w:tbl>
    <w:p w:rsidR="00DB6A79" w:rsidRPr="00F63629" w:rsidRDefault="00DB6A79" w:rsidP="00F63629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</w:p>
    <w:sectPr w:rsidR="00DB6A79" w:rsidRPr="00F63629" w:rsidSect="007F5425">
      <w:headerReference w:type="default" r:id="rId8"/>
      <w:headerReference w:type="first" r:id="rId9"/>
      <w:footerReference w:type="first" r:id="rId10"/>
      <w:pgSz w:w="16838" w:h="11906" w:orient="landscape"/>
      <w:pgMar w:top="1418" w:right="1418" w:bottom="1418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D4C3B" w:rsidRDefault="002D4C3B" w:rsidP="00D5491F">
      <w:pPr>
        <w:spacing w:after="0" w:line="240" w:lineRule="auto"/>
      </w:pPr>
      <w:r>
        <w:separator/>
      </w:r>
    </w:p>
  </w:endnote>
  <w:endnote w:type="continuationSeparator" w:id="0">
    <w:p w:rsidR="002D4C3B" w:rsidRDefault="002D4C3B" w:rsidP="00D549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01531252"/>
      <w:docPartObj>
        <w:docPartGallery w:val="Page Numbers (Bottom of Page)"/>
        <w:docPartUnique/>
      </w:docPartObj>
    </w:sdtPr>
    <w:sdtEndPr/>
    <w:sdtContent>
      <w:p w:rsidR="00303B88" w:rsidRDefault="00303B88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A6A46">
          <w:rPr>
            <w:noProof/>
          </w:rPr>
          <w:t>1</w:t>
        </w:r>
        <w:r>
          <w:fldChar w:fldCharType="end"/>
        </w:r>
      </w:p>
    </w:sdtContent>
  </w:sdt>
  <w:p w:rsidR="00303B88" w:rsidRDefault="00303B88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D4C3B" w:rsidRDefault="002D4C3B" w:rsidP="00D5491F">
      <w:pPr>
        <w:spacing w:after="0" w:line="240" w:lineRule="auto"/>
      </w:pPr>
      <w:r>
        <w:separator/>
      </w:r>
    </w:p>
  </w:footnote>
  <w:footnote w:type="continuationSeparator" w:id="0">
    <w:p w:rsidR="002D4C3B" w:rsidRDefault="002D4C3B" w:rsidP="00D549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342815475"/>
      <w:docPartObj>
        <w:docPartGallery w:val="Page Numbers (Top of Page)"/>
        <w:docPartUnique/>
      </w:docPartObj>
    </w:sdtPr>
    <w:sdtEndPr/>
    <w:sdtContent>
      <w:p w:rsidR="00D5491F" w:rsidRDefault="00352D25">
        <w:pPr>
          <w:pStyle w:val="a7"/>
          <w:jc w:val="center"/>
        </w:pPr>
        <w:r>
          <w:fldChar w:fldCharType="begin"/>
        </w:r>
        <w:r w:rsidR="00D5491F">
          <w:instrText>PAGE   \* MERGEFORMAT</w:instrText>
        </w:r>
        <w:r>
          <w:fldChar w:fldCharType="separate"/>
        </w:r>
        <w:r w:rsidR="003A6A46">
          <w:rPr>
            <w:noProof/>
          </w:rPr>
          <w:t>3</w:t>
        </w:r>
        <w:r>
          <w:fldChar w:fldCharType="end"/>
        </w:r>
      </w:p>
    </w:sdtContent>
  </w:sdt>
  <w:p w:rsidR="00D5491F" w:rsidRDefault="00D5491F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A3B1C" w:rsidRDefault="000A3B1C" w:rsidP="000A3B1C">
    <w:pPr>
      <w:spacing w:after="0" w:line="240" w:lineRule="auto"/>
      <w:ind w:firstLine="709"/>
      <w:contextualSpacing/>
      <w:jc w:val="right"/>
      <w:rPr>
        <w:rFonts w:ascii="Times New Roman" w:hAnsi="Times New Roman"/>
        <w:b/>
        <w:sz w:val="28"/>
        <w:szCs w:val="28"/>
        <w:lang w:val="kk-KZ"/>
      </w:rPr>
    </w:pPr>
    <w:r w:rsidRPr="006336CD">
      <w:rPr>
        <w:rFonts w:ascii="Times New Roman" w:hAnsi="Times New Roman"/>
        <w:b/>
        <w:sz w:val="28"/>
        <w:szCs w:val="28"/>
        <w:lang w:val="kk-KZ"/>
      </w:rPr>
      <w:t>ТАБЛИЦА № 1</w:t>
    </w:r>
    <w:r w:rsidR="00316098">
      <w:rPr>
        <w:rFonts w:ascii="Times New Roman" w:hAnsi="Times New Roman"/>
        <w:b/>
        <w:sz w:val="28"/>
        <w:szCs w:val="28"/>
        <w:lang w:val="kk-KZ"/>
      </w:rPr>
      <w:t>3</w:t>
    </w:r>
  </w:p>
  <w:p w:rsidR="000A3B1C" w:rsidRDefault="000A3B1C" w:rsidP="00303B88">
    <w:pPr>
      <w:pStyle w:val="a7"/>
      <w:jc w:val="right"/>
      <w:rPr>
        <w:lang w:val="kk-KZ"/>
      </w:rPr>
    </w:pPr>
  </w:p>
  <w:p w:rsidR="00303B88" w:rsidRDefault="00303B88" w:rsidP="00303B88">
    <w:pPr>
      <w:pStyle w:val="a7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163C64"/>
    <w:multiLevelType w:val="hybridMultilevel"/>
    <w:tmpl w:val="217A9A4E"/>
    <w:lvl w:ilvl="0" w:tplc="8E76F100">
      <w:start w:val="1"/>
      <w:numFmt w:val="decimal"/>
      <w:lvlText w:val="%1."/>
      <w:lvlJc w:val="left"/>
      <w:pPr>
        <w:ind w:left="4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00" w:hanging="360"/>
      </w:pPr>
    </w:lvl>
    <w:lvl w:ilvl="2" w:tplc="0419001B" w:tentative="1">
      <w:start w:val="1"/>
      <w:numFmt w:val="lowerRoman"/>
      <w:lvlText w:val="%3."/>
      <w:lvlJc w:val="right"/>
      <w:pPr>
        <w:ind w:left="1920" w:hanging="180"/>
      </w:pPr>
    </w:lvl>
    <w:lvl w:ilvl="3" w:tplc="0419000F" w:tentative="1">
      <w:start w:val="1"/>
      <w:numFmt w:val="decimal"/>
      <w:lvlText w:val="%4."/>
      <w:lvlJc w:val="left"/>
      <w:pPr>
        <w:ind w:left="2640" w:hanging="360"/>
      </w:pPr>
    </w:lvl>
    <w:lvl w:ilvl="4" w:tplc="04190019" w:tentative="1">
      <w:start w:val="1"/>
      <w:numFmt w:val="lowerLetter"/>
      <w:lvlText w:val="%5."/>
      <w:lvlJc w:val="left"/>
      <w:pPr>
        <w:ind w:left="3360" w:hanging="360"/>
      </w:pPr>
    </w:lvl>
    <w:lvl w:ilvl="5" w:tplc="0419001B" w:tentative="1">
      <w:start w:val="1"/>
      <w:numFmt w:val="lowerRoman"/>
      <w:lvlText w:val="%6."/>
      <w:lvlJc w:val="right"/>
      <w:pPr>
        <w:ind w:left="4080" w:hanging="180"/>
      </w:pPr>
    </w:lvl>
    <w:lvl w:ilvl="6" w:tplc="0419000F" w:tentative="1">
      <w:start w:val="1"/>
      <w:numFmt w:val="decimal"/>
      <w:lvlText w:val="%7."/>
      <w:lvlJc w:val="left"/>
      <w:pPr>
        <w:ind w:left="4800" w:hanging="360"/>
      </w:pPr>
    </w:lvl>
    <w:lvl w:ilvl="7" w:tplc="04190019" w:tentative="1">
      <w:start w:val="1"/>
      <w:numFmt w:val="lowerLetter"/>
      <w:lvlText w:val="%8."/>
      <w:lvlJc w:val="left"/>
      <w:pPr>
        <w:ind w:left="5520" w:hanging="360"/>
      </w:pPr>
    </w:lvl>
    <w:lvl w:ilvl="8" w:tplc="0419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1" w15:restartNumberingAfterBreak="0">
    <w:nsid w:val="25183A3E"/>
    <w:multiLevelType w:val="hybridMultilevel"/>
    <w:tmpl w:val="EA6481C4"/>
    <w:lvl w:ilvl="0" w:tplc="AE5207B2">
      <w:start w:val="1"/>
      <w:numFmt w:val="decimal"/>
      <w:lvlText w:val="%1."/>
      <w:lvlJc w:val="left"/>
      <w:pPr>
        <w:ind w:left="502" w:hanging="360"/>
      </w:pPr>
      <w:rPr>
        <w:b/>
        <w:lang w:val="ru-RU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C43215C"/>
    <w:multiLevelType w:val="hybridMultilevel"/>
    <w:tmpl w:val="EA6481C4"/>
    <w:lvl w:ilvl="0" w:tplc="AE5207B2">
      <w:start w:val="1"/>
      <w:numFmt w:val="decimal"/>
      <w:lvlText w:val="%1."/>
      <w:lvlJc w:val="left"/>
      <w:pPr>
        <w:ind w:left="502" w:hanging="360"/>
      </w:pPr>
      <w:rPr>
        <w:b/>
        <w:lang w:val="ru-RU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BA25547"/>
    <w:multiLevelType w:val="hybridMultilevel"/>
    <w:tmpl w:val="EA6481C4"/>
    <w:lvl w:ilvl="0" w:tplc="AE5207B2">
      <w:start w:val="1"/>
      <w:numFmt w:val="decimal"/>
      <w:lvlText w:val="%1."/>
      <w:lvlJc w:val="left"/>
      <w:pPr>
        <w:ind w:left="502" w:hanging="360"/>
      </w:pPr>
      <w:rPr>
        <w:b/>
        <w:lang w:val="ru-RU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40A9"/>
    <w:rsid w:val="000001A6"/>
    <w:rsid w:val="00007E1C"/>
    <w:rsid w:val="0002425C"/>
    <w:rsid w:val="000249CC"/>
    <w:rsid w:val="0004020C"/>
    <w:rsid w:val="00047D8C"/>
    <w:rsid w:val="000A3B1C"/>
    <w:rsid w:val="000C1987"/>
    <w:rsid w:val="000D1A3D"/>
    <w:rsid w:val="000E189C"/>
    <w:rsid w:val="000E4E60"/>
    <w:rsid w:val="00103BCA"/>
    <w:rsid w:val="00126B79"/>
    <w:rsid w:val="00147046"/>
    <w:rsid w:val="00185968"/>
    <w:rsid w:val="001B5867"/>
    <w:rsid w:val="001C68DA"/>
    <w:rsid w:val="00237F39"/>
    <w:rsid w:val="0026236C"/>
    <w:rsid w:val="002747B2"/>
    <w:rsid w:val="00286D2F"/>
    <w:rsid w:val="002A68BB"/>
    <w:rsid w:val="002A72FD"/>
    <w:rsid w:val="002D4C3B"/>
    <w:rsid w:val="002D7D60"/>
    <w:rsid w:val="00303B88"/>
    <w:rsid w:val="003141E5"/>
    <w:rsid w:val="00316098"/>
    <w:rsid w:val="00347FE4"/>
    <w:rsid w:val="00352D25"/>
    <w:rsid w:val="00354D4E"/>
    <w:rsid w:val="003816F8"/>
    <w:rsid w:val="0039635C"/>
    <w:rsid w:val="003A1634"/>
    <w:rsid w:val="003A6A46"/>
    <w:rsid w:val="003B5F3B"/>
    <w:rsid w:val="003F7E69"/>
    <w:rsid w:val="004075A5"/>
    <w:rsid w:val="00427CF1"/>
    <w:rsid w:val="004317D5"/>
    <w:rsid w:val="00436D2D"/>
    <w:rsid w:val="00454096"/>
    <w:rsid w:val="00470BE6"/>
    <w:rsid w:val="00471869"/>
    <w:rsid w:val="004A44C9"/>
    <w:rsid w:val="004A78CF"/>
    <w:rsid w:val="004C58B5"/>
    <w:rsid w:val="004D662B"/>
    <w:rsid w:val="00514BD8"/>
    <w:rsid w:val="00524D7A"/>
    <w:rsid w:val="0053699C"/>
    <w:rsid w:val="0054040B"/>
    <w:rsid w:val="00547021"/>
    <w:rsid w:val="0054796A"/>
    <w:rsid w:val="005527C7"/>
    <w:rsid w:val="005842E9"/>
    <w:rsid w:val="005F53E5"/>
    <w:rsid w:val="00600D5F"/>
    <w:rsid w:val="0060507A"/>
    <w:rsid w:val="00633ABC"/>
    <w:rsid w:val="0063544D"/>
    <w:rsid w:val="00685E89"/>
    <w:rsid w:val="006B40A9"/>
    <w:rsid w:val="006C08B1"/>
    <w:rsid w:val="006D308F"/>
    <w:rsid w:val="006D608A"/>
    <w:rsid w:val="007004F0"/>
    <w:rsid w:val="007122E3"/>
    <w:rsid w:val="00735B7B"/>
    <w:rsid w:val="00747D7E"/>
    <w:rsid w:val="00797C65"/>
    <w:rsid w:val="007D5D33"/>
    <w:rsid w:val="007F5425"/>
    <w:rsid w:val="00802705"/>
    <w:rsid w:val="008460B5"/>
    <w:rsid w:val="00875055"/>
    <w:rsid w:val="00877ED3"/>
    <w:rsid w:val="00880C00"/>
    <w:rsid w:val="00884FE3"/>
    <w:rsid w:val="008B473D"/>
    <w:rsid w:val="008C78D5"/>
    <w:rsid w:val="008D16EB"/>
    <w:rsid w:val="008F2992"/>
    <w:rsid w:val="009013F7"/>
    <w:rsid w:val="00902B27"/>
    <w:rsid w:val="00922BB1"/>
    <w:rsid w:val="009B1E00"/>
    <w:rsid w:val="009E15ED"/>
    <w:rsid w:val="00A2682B"/>
    <w:rsid w:val="00A30C43"/>
    <w:rsid w:val="00A47B61"/>
    <w:rsid w:val="00A65F0C"/>
    <w:rsid w:val="00A73190"/>
    <w:rsid w:val="00A80A65"/>
    <w:rsid w:val="00A9091C"/>
    <w:rsid w:val="00AC5B56"/>
    <w:rsid w:val="00AC676C"/>
    <w:rsid w:val="00AD0AEF"/>
    <w:rsid w:val="00AF314F"/>
    <w:rsid w:val="00B373A9"/>
    <w:rsid w:val="00B55C07"/>
    <w:rsid w:val="00B75B09"/>
    <w:rsid w:val="00BA7FE3"/>
    <w:rsid w:val="00BE7161"/>
    <w:rsid w:val="00BF0623"/>
    <w:rsid w:val="00C052E0"/>
    <w:rsid w:val="00C13C28"/>
    <w:rsid w:val="00C33502"/>
    <w:rsid w:val="00C40EAE"/>
    <w:rsid w:val="00C72907"/>
    <w:rsid w:val="00CA7FD9"/>
    <w:rsid w:val="00D05051"/>
    <w:rsid w:val="00D061B9"/>
    <w:rsid w:val="00D37CD5"/>
    <w:rsid w:val="00D5491F"/>
    <w:rsid w:val="00D656C4"/>
    <w:rsid w:val="00D70D82"/>
    <w:rsid w:val="00D96A55"/>
    <w:rsid w:val="00DB6A79"/>
    <w:rsid w:val="00DD5036"/>
    <w:rsid w:val="00DF263D"/>
    <w:rsid w:val="00DF5122"/>
    <w:rsid w:val="00E052FE"/>
    <w:rsid w:val="00E0540E"/>
    <w:rsid w:val="00E072DB"/>
    <w:rsid w:val="00E07FA6"/>
    <w:rsid w:val="00E11E21"/>
    <w:rsid w:val="00E15E8F"/>
    <w:rsid w:val="00E36F83"/>
    <w:rsid w:val="00E90123"/>
    <w:rsid w:val="00E917A8"/>
    <w:rsid w:val="00EB1516"/>
    <w:rsid w:val="00EE1F6E"/>
    <w:rsid w:val="00EE208C"/>
    <w:rsid w:val="00F012EC"/>
    <w:rsid w:val="00F40ADB"/>
    <w:rsid w:val="00F42AE1"/>
    <w:rsid w:val="00F56F40"/>
    <w:rsid w:val="00F577B3"/>
    <w:rsid w:val="00F622C6"/>
    <w:rsid w:val="00F63629"/>
    <w:rsid w:val="00F64916"/>
    <w:rsid w:val="00F93D2B"/>
    <w:rsid w:val="00FA6B99"/>
    <w:rsid w:val="00FD439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18E66E"/>
  <w15:docId w15:val="{036510A4-3C92-447C-BF66-48BCEB12BC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85E89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 (веб)1"/>
    <w:aliases w:val="Знак4,Знак4 Знак Знак,Знак4 Знак,Обычный (Web)1,Обычный (веб) Знак1,Обычный (веб) Знак Знак1,Знак Знак1 Знак,Обычный (веб) Знак Знак Знак,Знак Знак1 Знак Знак,Обычный (веб) Знак Знак Знак Знак,Знак Знак Знак Знак Зн,Знак Знак1 Зн"/>
    <w:basedOn w:val="a"/>
    <w:qFormat/>
    <w:rsid w:val="00FD439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x-none" w:eastAsia="x-none"/>
    </w:rPr>
  </w:style>
  <w:style w:type="paragraph" w:styleId="a3">
    <w:name w:val="List Paragraph"/>
    <w:basedOn w:val="a"/>
    <w:uiPriority w:val="34"/>
    <w:qFormat/>
    <w:rsid w:val="004317D5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A7F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A7FE3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No Spacing"/>
    <w:uiPriority w:val="1"/>
    <w:qFormat/>
    <w:rsid w:val="004D662B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7">
    <w:name w:val="header"/>
    <w:basedOn w:val="a"/>
    <w:link w:val="a8"/>
    <w:uiPriority w:val="99"/>
    <w:unhideWhenUsed/>
    <w:rsid w:val="00D549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D5491F"/>
    <w:rPr>
      <w:rFonts w:ascii="Calibri" w:eastAsia="Times New Roman" w:hAnsi="Calibri" w:cs="Times New Roman"/>
      <w:lang w:eastAsia="ru-RU"/>
    </w:rPr>
  </w:style>
  <w:style w:type="paragraph" w:styleId="a9">
    <w:name w:val="footer"/>
    <w:basedOn w:val="a"/>
    <w:link w:val="aa"/>
    <w:uiPriority w:val="99"/>
    <w:unhideWhenUsed/>
    <w:rsid w:val="00D549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D5491F"/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1754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3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700651-AE7E-4413-9536-62473D7BE7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1131</Words>
  <Characters>6449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Customs</Company>
  <LinksUpToDate>false</LinksUpToDate>
  <CharactersWithSpaces>7565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Гульжанат Унгарова</dc:creator>
  <cp:lastModifiedBy>Пользователь Windows</cp:lastModifiedBy>
  <cp:revision>9</cp:revision>
  <cp:lastPrinted>2018-07-16T05:05:00Z</cp:lastPrinted>
  <dcterms:created xsi:type="dcterms:W3CDTF">2019-02-04T12:51:00Z</dcterms:created>
  <dcterms:modified xsi:type="dcterms:W3CDTF">2019-03-26T06:23:00Z</dcterms:modified>
</cp:coreProperties>
</file>